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E85" w:rsidRPr="00496A0D" w:rsidRDefault="00FB7E85" w:rsidP="00FB7E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5E5E5E"/>
          <w:sz w:val="24"/>
          <w:szCs w:val="24"/>
          <w:shd w:val="clear" w:color="auto" w:fill="FFFFFF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shd w:val="clear" w:color="auto" w:fill="FFFFFF"/>
          <w:lang w:eastAsia="pt-BR"/>
        </w:rPr>
        <w:t>SIMULA</w:t>
      </w:r>
      <w:bookmarkStart w:id="0" w:name="_GoBack"/>
      <w:bookmarkEnd w:id="0"/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shd w:val="clear" w:color="auto" w:fill="FFFFFF"/>
          <w:lang w:eastAsia="pt-BR"/>
        </w:rPr>
        <w:t>DO</w:t>
      </w:r>
    </w:p>
    <w:p w:rsidR="0087264C" w:rsidRPr="00496A0D" w:rsidRDefault="0087264C" w:rsidP="00FB7E8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5E5E5E"/>
          <w:sz w:val="24"/>
          <w:szCs w:val="24"/>
          <w:u w:val="single"/>
          <w:shd w:val="clear" w:color="auto" w:fill="FFFFFF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i/>
          <w:color w:val="5E5E5E"/>
          <w:sz w:val="24"/>
          <w:szCs w:val="24"/>
          <w:u w:val="single"/>
          <w:shd w:val="clear" w:color="auto" w:fill="FFFFFF"/>
          <w:lang w:eastAsia="pt-BR"/>
        </w:rPr>
        <w:t>Idade Moderna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1. (Enem/1999) "(...) Depois de longas investigações, convenci-me por fim de que o Sol é uma estrela fixa rodeada de planetas que giram em volta dela e de que ela é o centro e a chama. Que, além dos planetas principais, há outros de segunda ordem que circulam primeiro como satélites em redor dos planetas principais e com estes em redor do Sol. (...) Não duvido de que os matemáticos sejam da minha opinião, se quiserem dar-se ao trabalho de tomar conhecimento, não superficialmente mas duma maneira aprofundada, das demonstrações que darei nesta obra. Se alguns homens ligeiros e ignorantes quiserem cometer contra mim o abuso de invocar alguns passos da Escritura (sagrada), a que torçam o sentido, desprezarei os seus ataques: as verdades matemáticas não devem ser julgadas senão por matemáticos."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(COPÉRNICO, N. De Revolutionibus orbium caelestium.)</w:t>
      </w:r>
    </w:p>
    <w:p w:rsidR="00F74869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"Aqueles que se entregam à prática sem ciência são como o navegador que embarca em um navio sem leme nem bússola. Sempre a prática deve fundamentar-se em boa teoria. Antes de fazer de um caso uma regra geral, experimente-o duas ou três vezes e verifique se as experiências produzem os mesmos efeitos. Nenhuma investigação humana pode-se considerar verdadeira ciência se não passa por demonstrações matemáticas."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(VINCI, Leonardo da. Carnets.)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O aspecto a ser ressaltado em ambos os textos para exemplificar o racionalismo moderno é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a) a fé como guia das descobertas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b) o senso crítico para se chegar a Deus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c) a limitação da ciência pelos princípios bíblicos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d) a importância da experiência e da observação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e) o princípio da autoridade e da tradição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2. (Fuvest-SP) Durante a Idade Moderna, pensava-se que todas as riquezas do mundo estavam numa posição estática e constante, razão pela qual o comércio era tido como uma atividade em que havia um ganhador e um perdedor, sendo o seu resultado equivalente a uma soma zero (+ 1 – 1 = O). Baseando-se nestes princípios, os Estados modernos atuaram no comércio internacional sob a orientação de uma política econômica.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a) Que nome foi dado a essa política econômica?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b) Quais foram seus principais elementos constitutivos?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3. (Fuvest-SP) "Para o conjunto da economia européia, no século XVI, caracterizada pela produção em crescimento e pelo grande aumento das transações mercantis, ao lado de um novo crescimento de sua população, o efeito mais importante dos grandes descobrimentos foi a alta geral dos preços..."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O efeito a que o texto se refere foi provocado: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a) pelo grande afluxo de metais preciosos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b) pela ampliação das áreas de produção agrícola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c) pela redução do consumo de produtos manufaturados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d) pela descoberta de novas rotas comerciais no Oriente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e) pelo deslocamento do eixo comercial para o Mediterrâneo</w:t>
      </w:r>
    </w:p>
    <w:p w:rsidR="00E708E7" w:rsidRDefault="00E708E7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lastRenderedPageBreak/>
        <w:t>4. (UFPI) Na transição do feudalismo para o capitalismo, tivemos: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a) a transformação de uma sociedade estamental, com fraca mobilidade vertical e posições sociais pela origem de nascimento, para uma sociedade de classes com grande mobilidade vertical e posições sociais determinadas pelo poder econômico.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b) a transformação de uma sociedade de classes, com grande mobilidade vertical, para uma sociedade estamental com fraca mobilidade vertical e posições sociais determinadas pelo poder econômico.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c) a passagem de uma sociedade de classes para uma sociedade de castas.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d) a desorganização de uma sociedade patriarcal, com grande mobilidade vertical, para uma sociedade estamental com fraca mobilidade social.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e) a mudança de uma sociedade de castas para uma sociedade estamental.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5. (EEM-SP) A política econômica do mercantilismo caracterizou-se por três elementos básicos, a saber: balança de comércio favorável, protecionismo e monopólio. Explique de que modo o protecionismo e o monopólio concorriam para manter a balança de comércio favorável.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6. (Cesgranrio-RJ) As práticas mercantilistas nas sociedades da Europa Ocidental assumiram características diferenciadas ao longo dos séculos XVI, XVII e XVIII. Assinale a única opção que não associa corretamente as características mais importantes do mercantilismo ao século e à sociedade em que cada uma delas veio a predominar.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Características do mercantilismo Século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XVI Século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XVII Século XVIII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a) O entesouramento dos metais preciosos (bulionismo). Espanha  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b) O estímulo às exportações e o controle das importações (aplicação do princípio da balança comercial).  Inglaterra 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c) A política protecionista e manufatureira, aliada ao estímulo à construção naval e à aplicação de uma legislação tarifária (colbertismo).  França 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d) O monopólio comercial, concretizado na prática do exclusivo colonial. Portugal  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e) O controle das cartas de corso e da pirataria no Atlântico Sul, estimulando a indústria naval e consagrando a expressão carreteiros do mar.   Holanda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7. (UFV-MG) Considerando as peculiaridades da colonização européia no Novo Mundo, numere a segunda coluna de acordo com a primeira e assinale a alternativa que constitui a seqüência numérica correta.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1 – Espanha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2 – França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3 – Holanda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4 – Inglaterra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5 – Portugal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(  ) Não respeitava o tratado de Tordesilhas. Foi o primeiro país a fazer uma tentativa séria de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colonização no Canadá.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(  ) Possuía o principal banco da Europa. Criou a Companhia das índias Ocidentais.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(  ) Seus filhos nascidos na América tinham situação social inferior à dos nascidos no país de origem. 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(  ) Buscava metais preciosos e não explorava a agricultura.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(  ) Inicialmente, mandou algumas expedições exploratórias para conhecer as possibilidades da terra. Somente com o declínio do comercio de especiarias passou a cultivar suas terras na América.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(  ) Sua colonização teve caráter ocupacional. Buscava terras, liberdade religiosa e política, além do enaltecimento nacional.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a) 1,5,3,4 e 2 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b) 3,1,4,2 e 5 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c) 5,4,2,3 e 1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d) 4,2, 5,1 e 3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e) 2,3,1,5 e 4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8. (Unicamp-SP) Contestando o tratado de Tordesilhas, o rei da França, Francisco I, declarou em 1540: "Gostaria de ver o testamento de Adão para saber de que forma este dividira o mundo".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(Citado por VICENTINO, Cláudio. História geral. São Paulo: Scipione, 1991.)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a) O que foi o tratado de Tordesilhas?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b) Por que alguns países da Europa, como a França, contestavam aquele tratado?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9. "Foi de vital importância o fato de que, a partir do século XII, nobres e burgueses passaram a morar na parte cercada pelas muralhas das cidades. Os interesses e prazeres das duas classes tornaram-se assim semelhantes..." (Jacob Burckhardt, 1860).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Sobre esse fenômeno, pode-se afirmar que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a) ocorreu em todos os lugares da Europa onde se desenvolveram cidades, pondo fim à dominação social da nobreza.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b) ocorreu em todas as cidades marítimas, de Lisboa a Hamburgo, passando pela Itália do Norte e Flandres.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c) foi interrompido pela nobreza, a partir da crise do século XIV, depois de ter se desenvolvido na Baixa Idade Média.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d) marcou as mais importantes cidades italianas, constituindo-se num dos fatores sociais do Renascimento.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e) marcou as mais importantes cidades européias, constituindo-se num dos fatores da criação das universidades medievais.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10. (Fuvest-SP)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"Os próprios céus, os planetas e este centro [a Terra]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Respeitam os graus, a precedência e as posições.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Como poderiam as sociedades,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Os graus nas escolas, as irmandades nas cidades,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O comércio pacífico entre praias separadas,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A primogenitura e o direito de nascença,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Os privilégios da idade, as coroas, cetros, lauréis,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Manter-se em seu lugar certo – não fossem os graus?"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 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Esses versos de Shakespeare (da peça Troilo e Gressida) revelam urna visão de mundo</w:t>
      </w:r>
    </w:p>
    <w:p w:rsidR="00FB7E85" w:rsidRPr="00496A0D" w:rsidRDefault="00FB7E85" w:rsidP="00FB7E85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a) moderna e liberal, ao tratarem das cidades, do comércio e, virtualmente, até do novo continente.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b) medieval e aristocrática, ao defenderem privilégios, graus e hierarquias como decorrentes de uma ordem natural.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c) universal e democrática, ao se referirem a valores e concepções que ultrapassam seu próprio tempo histórico.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d) clássica e monarquista, ao mencionarem instituições, como a monarquia e o direito de primogenitura, que eram características do mundo greco-romano.</w:t>
      </w: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br/>
        <w:t>e) particularista e elitista, ao expressarem hierarquias, valores e graus exclusivos da Inglaterra do século XVI.</w:t>
      </w:r>
    </w:p>
    <w:p w:rsidR="00FB7E85" w:rsidRPr="00496A0D" w:rsidRDefault="00FB7E85" w:rsidP="00E708E7">
      <w:pPr>
        <w:spacing w:before="100" w:beforeAutospacing="1" w:after="100" w:afterAutospacing="1" w:line="300" w:lineRule="atLeast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000000"/>
          <w:sz w:val="24"/>
          <w:szCs w:val="24"/>
          <w:lang w:eastAsia="pt-BR"/>
        </w:rPr>
        <w:t> </w:t>
      </w:r>
      <w:r w:rsidR="0087264C"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shd w:val="clear" w:color="auto" w:fill="FFFFFF"/>
          <w:lang w:eastAsia="pt-BR"/>
        </w:rPr>
        <w:t>1</w:t>
      </w: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shd w:val="clear" w:color="auto" w:fill="FFFFFF"/>
          <w:lang w:eastAsia="pt-BR"/>
        </w:rPr>
        <w:t>1. (Cesgranrio) A consolidação do processo de industrialização na Inglaterra, ocorrida na primeira metade do século XIX, relaciona-se corretamente com a (o):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a) extinção do processo de cercamento dos campos ("enclousures").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b) supremacia da ideologia liberal.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c) fortalecimento da produção através das corporações de ofício.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d) surgimento do capitalismo financeiro e oligopolista.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e) êxodo da mão-de-obra especializada das cidades para o campo.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</w:p>
    <w:p w:rsidR="00FB7E85" w:rsidRPr="00496A0D" w:rsidRDefault="0087264C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1</w:t>
      </w:r>
      <w:r w:rsidR="00FB7E85"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2. (Fatec) “A produção em larga escala exigia não só a divisão de trabalho e ferramentas especializadas, mas também um sistema organizado de transporte, comércio e crédito. Segundo todos os testemunhos contemporâneos, as comunicações internas da Inglaterra estavam muito longe de satisfazer as necessidades dos industriais. As estradas inglesas, dependentes, como estavam, na construção e consertos, de fiscais amadores e do estatuto relativo ao trabalho não especializado, eram, na maior parte das vezes, impróprias para o tráfego rodoviário; e o transporte mais em uso era o cavalo de carga, que viajava, às vezes, em filas de mais de cem, em calçadas de pedra dispostas lado a lado ou ao meio das estradas".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right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                (T. S. Ashton)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Dentre outras coisas, o texto se refere ao fato de que: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a) as ferrovias inglesas dependiam, para a sua manutenção, de trabalhadores não apropriados à tarefa.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b) a divisão social do trabalho e as ferramentas especializadas provocaram um aumento significativo na produção.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c) as necessidades industriais na Inglaterra, apesar de tudo, eram satisfeitas pelas estradas de pedra.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d) as rodovias inglesas, graças a seu ótimo estado de conservação, foram responsáveis pelo aumento da produção industrial.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e) as deficiências nas comunicações internas na Inglaterra eram motivadas pelo péssimo calçamento das estradas, impróprio para os cavalos de carga.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</w:p>
    <w:p w:rsidR="00FB7E85" w:rsidRPr="00496A0D" w:rsidRDefault="0087264C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1</w:t>
      </w:r>
      <w:r w:rsidR="00FB7E85"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3. (Fei) Podem ser apontadas como características da Revolução Industrial: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a) A substituição da manufatura pela indústria, a invenção da máquina-ferramenta, a progressiva divisão do trabalho e a submissão do trabalhador à disciplina fabril.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b) O aprimoramento do artesanato, a crescente divisão do trabalho, um forte êxodo urbano e o aumento da produção.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c) A substituição do artesanato pela manufatura e o consequente aumento da produção acompanhado pelo recrudescimento da servidão.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d) A total substituição do homem pela máquina e o aumento do nível de vida da classe trabalhadora.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e) A modernização da produção agrícola, o êxodo rural e uma diminuição do nível geral da produção.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</w:p>
    <w:p w:rsidR="00FB7E85" w:rsidRPr="00496A0D" w:rsidRDefault="0087264C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1</w:t>
      </w:r>
      <w:r w:rsidR="00FB7E85"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4. (Fuvest) Identifique, entre as afirmativas a seguir, a que se refere a consequências da Revolução Industrial: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a) redução do processo de urbanização, aumento da população dos campos e sensível êxodo urbano.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b) maior divisão técnica do trabalho, utilização constante de máquinas e afirmação do capitalismo como modo de produção dominante.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c) declínio do proletariado como classe na nova estrutura social, valorização das corporações e manufaturas.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d) formação, nos grandes centros de produção, das associações de operários denominadas "trade unions", que promoveram a conciliação entre patrões e empregados.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e) manutenção da estrutura das grandes propriedades, com as terras comunais, e da garantia plena dos direitos dos arrendatários agrícolas.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</w:p>
    <w:p w:rsidR="00FB7E85" w:rsidRPr="00496A0D" w:rsidRDefault="0087264C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1</w:t>
      </w:r>
      <w:r w:rsidR="00FB7E85"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5. (Fuvest) Sobre a inovação tecnológica no sistema fabril na Inglaterra do século XVIII, é correto afirmar que ela: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a) foi adotada não somente para promover maior eficácia da produção, como também para realizar a dominação capitalista, na medida que as máquinas submeteram os trabalhadores a formas autoritárias de disciplina e a uma determinada hierarquia.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b) ocorreu graças ao investimento em pesquisa tecnológica de ponta, feito pelos industriais que participaram da Revolução Industrial.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c) nasceu do apoio dado pelo Estado à pesquisa nas universidades.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d) deu-se dentro das fábricas, cujos proprietários estimulavam os operários a desenvolver novas tecnologias.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e) foi única e exclusivamente o produto da genialidade de algumas gerações de inventores, tendo sido adotada pelos industriais que estavam interessados em aumentar a produção e, por conseguinte, os lucros.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</w:p>
    <w:p w:rsidR="00FB7E85" w:rsidRPr="00496A0D" w:rsidRDefault="0087264C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1</w:t>
      </w:r>
      <w:r w:rsidR="00FB7E85"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6. (G1) A Revolução Industrial Inglesa só foi possível pelo processo histórico de acumulação primitiva criador tanto do CAPITAL quanto do TRABALHO. A liberação da mão-de-obra e formação do proletariado ocorreu com: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a) os cercamentos dos campos e a expulsão dos camponeses das terras comuns.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b) o intenso cultivo de algodão nos campos ingleses.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c) o processo de reforma agrária na Inglaterra.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d) o intenso processo de imigração de trabalhadores de outras nações europeias para as indústrias inglesas.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e) a produção agrícola organizada em técnicas feudais.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</w:p>
    <w:p w:rsidR="00FB7E85" w:rsidRPr="00496A0D" w:rsidRDefault="0087264C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1</w:t>
      </w:r>
      <w:r w:rsidR="00FB7E85"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7. (Mackenzie) Assinale a alternativa que corresponde à I Revolução Industrial, ocorrida na Inglaterra a partir da segunda metade do século XVIII.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a) A consolidação do modo de produção capitalista estimulou a união entre o capital burguês e o trabalho operário.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b) Promoveu a passagem do capitalismo monopolista para a fase do capitalismo concorrencial-comercial.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c) As inovações tecnológicas possibilitaram melhorias nas condições de vida das classes populares e redução das jornadas de trabalho.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d) Os trabalhadores, destituídos dos meios de produção, passaram a sobreviver da venda da sua força de trabalho.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e) Introduziu, em massa, na indústria capitalista, métodos manuais de produção autônoma, devido às modificações tecnológicas.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</w:p>
    <w:p w:rsidR="00FB7E85" w:rsidRPr="00496A0D" w:rsidRDefault="0087264C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1</w:t>
      </w:r>
      <w:r w:rsidR="00FB7E85"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8. (Puccamp) "...o produto da atividade humana é separado de seu produtor e açambarcado por uma minoria: a substância humana é absorvida pelas coisas produzidas, em lugar de pertencer ao homem..."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A partir do texto pode-se afirmar que a Revolução Industrial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a) produziu a hegemonia do capitalista na produção social.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b) tornou a manufatura uma alternativa para o artesanato.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c) introduziu métodos manuais de trabalho na produção.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d) tornou o homem mais importante que a máquina.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e) valorizou o produtor autônomo.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</w:p>
    <w:p w:rsidR="00FB7E85" w:rsidRPr="00496A0D" w:rsidRDefault="0087264C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1</w:t>
      </w:r>
      <w:r w:rsidR="00FB7E85"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9. (Puccamp) Dentre as consequências sociais forjadas pela Revolução Industrial pode-se mencionar: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a) o desenvolvimento de uma camada social de trabalhadores, que destituídos dos meios de produção, passaram a sobreviver apenas da venda de sua força de trabalho.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b) a melhoria das condições de habitação e sobrevivência para o operariado, proporcionada pelo surto de desenvolvimento econômico.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c) a ascensão social dos artesãos que reuniram seus capitais e suas ferramentas em oficinas ou domicílios rurais dispersos, aumentando os núcleos domésticos de produção.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d) a criação do Banco da Inglaterra, com o objetivo de financiar a monarquia e ser também, uma instituição geradora de empregos.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e) o desenvolvimento de indústrias petroquímicas favorecendo a organização do mercado de trabalho, de maneira a assegurar emprego a todos os assalariados.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</w:p>
    <w:p w:rsidR="00FB7E85" w:rsidRPr="00496A0D" w:rsidRDefault="0087264C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2</w:t>
      </w:r>
      <w:r w:rsidR="00FB7E85" w:rsidRPr="00496A0D">
        <w:rPr>
          <w:rFonts w:ascii="Times New Roman" w:eastAsia="Times New Roman" w:hAnsi="Times New Roman" w:cs="Times New Roman"/>
          <w:bCs/>
          <w:color w:val="5E5E5E"/>
          <w:sz w:val="24"/>
          <w:szCs w:val="24"/>
          <w:lang w:eastAsia="pt-BR"/>
        </w:rPr>
        <w:t>0. (Puccamp) A Revolução Industrial trouxe como resultado social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a) uma melhoria das condições de trabalho nas fábricas, com a redução da jornada de trabalho.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b) a garantia de emprego a todos os assalariados.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c) a constituição de uma classe de assalariados que possuía como fonte de subsistência a venda de seu trabalho.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d) uma camada social assalariada, tendo como suporte às suas necessidades, uma forte legislação sindical.</w:t>
      </w:r>
    </w:p>
    <w:p w:rsidR="00FB7E85" w:rsidRPr="00496A0D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</w:pPr>
      <w:r w:rsidRPr="00496A0D">
        <w:rPr>
          <w:rFonts w:ascii="Times New Roman" w:eastAsia="Times New Roman" w:hAnsi="Times New Roman" w:cs="Times New Roman"/>
          <w:color w:val="5E5E5E"/>
          <w:sz w:val="24"/>
          <w:szCs w:val="24"/>
          <w:lang w:eastAsia="pt-BR"/>
        </w:rPr>
        <w:t>e) uma melhoria nas condições de habitação e criação de saneamento básico nas cidades.</w:t>
      </w:r>
    </w:p>
    <w:p w:rsidR="00FB7E85" w:rsidRPr="00FB7E85" w:rsidRDefault="00FB7E85" w:rsidP="00FB7E85">
      <w:pPr>
        <w:shd w:val="clear" w:color="auto" w:fill="FFFFFF"/>
        <w:spacing w:after="0" w:line="338" w:lineRule="atLeast"/>
        <w:jc w:val="both"/>
        <w:rPr>
          <w:rFonts w:ascii="Times New Roman" w:eastAsia="Times New Roman" w:hAnsi="Times New Roman" w:cs="Times New Roman"/>
          <w:color w:val="5E5E5E"/>
          <w:lang w:eastAsia="pt-BR"/>
        </w:rPr>
      </w:pPr>
    </w:p>
    <w:sectPr w:rsidR="00FB7E85" w:rsidRPr="00FB7E85" w:rsidSect="00E708E7">
      <w:head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A0D" w:rsidRDefault="00496A0D" w:rsidP="00496A0D">
      <w:pPr>
        <w:spacing w:after="0" w:line="240" w:lineRule="auto"/>
      </w:pPr>
      <w:r>
        <w:separator/>
      </w:r>
    </w:p>
  </w:endnote>
  <w:endnote w:type="continuationSeparator" w:id="0">
    <w:p w:rsidR="00496A0D" w:rsidRDefault="00496A0D" w:rsidP="00496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A0D" w:rsidRDefault="00496A0D" w:rsidP="00496A0D">
      <w:pPr>
        <w:spacing w:after="0" w:line="240" w:lineRule="auto"/>
      </w:pPr>
      <w:r>
        <w:separator/>
      </w:r>
    </w:p>
  </w:footnote>
  <w:footnote w:type="continuationSeparator" w:id="0">
    <w:p w:rsidR="00496A0D" w:rsidRDefault="00496A0D" w:rsidP="00496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5333100"/>
      <w:docPartObj>
        <w:docPartGallery w:val="Page Numbers (Top of Page)"/>
        <w:docPartUnique/>
      </w:docPartObj>
    </w:sdtPr>
    <w:sdtContent>
      <w:p w:rsidR="00D46F25" w:rsidRDefault="00D46F25">
        <w:pPr>
          <w:pStyle w:val="Cabealho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496A0D" w:rsidRDefault="00496A0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E85"/>
    <w:rsid w:val="00027B3A"/>
    <w:rsid w:val="000750B1"/>
    <w:rsid w:val="001915A0"/>
    <w:rsid w:val="00496A0D"/>
    <w:rsid w:val="0087264C"/>
    <w:rsid w:val="00A70FE7"/>
    <w:rsid w:val="00D211D6"/>
    <w:rsid w:val="00D46F25"/>
    <w:rsid w:val="00DC34E6"/>
    <w:rsid w:val="00E708E7"/>
    <w:rsid w:val="00F74869"/>
    <w:rsid w:val="00F76C6D"/>
    <w:rsid w:val="00FB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20A23CFA-5BEB-4FD1-95E0-5FA919083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7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FB7E8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FB7E85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496A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6A0D"/>
  </w:style>
  <w:style w:type="paragraph" w:styleId="Rodap">
    <w:name w:val="footer"/>
    <w:basedOn w:val="Normal"/>
    <w:link w:val="RodapChar"/>
    <w:uiPriority w:val="99"/>
    <w:unhideWhenUsed/>
    <w:rsid w:val="00496A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6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8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6001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2410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SANDRO CARDOSO DOS SANTOS</dc:creator>
  <cp:keywords/>
  <dc:description/>
  <cp:lastModifiedBy>Katia Florenço</cp:lastModifiedBy>
  <cp:revision>5</cp:revision>
  <dcterms:created xsi:type="dcterms:W3CDTF">2018-05-04T19:14:00Z</dcterms:created>
  <dcterms:modified xsi:type="dcterms:W3CDTF">2018-06-01T20:43:00Z</dcterms:modified>
</cp:coreProperties>
</file>